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59" w:rsidRDefault="00FD4F59" w:rsidP="00FD4F59">
      <w:pPr>
        <w:spacing w:line="100" w:lineRule="atLeast"/>
        <w:jc w:val="right"/>
        <w:rPr>
          <w:rFonts w:cs="TimesNewRomanPS-BoldMT"/>
          <w:b/>
          <w:color w:val="000000"/>
        </w:rPr>
      </w:pPr>
      <w:r>
        <w:rPr>
          <w:rFonts w:cs="TimesNewRomanPS-BoldMT"/>
          <w:b/>
          <w:color w:val="000000"/>
        </w:rPr>
        <w:t>Tekst jednolity</w:t>
      </w:r>
    </w:p>
    <w:p w:rsidR="00FD4F59" w:rsidRDefault="00FD4F59" w:rsidP="00FD4F59">
      <w:pPr>
        <w:spacing w:line="100" w:lineRule="atLeast"/>
        <w:rPr>
          <w:rFonts w:cs="TimesNewRomanPS-BoldMT"/>
          <w:b/>
          <w:color w:val="000000"/>
        </w:rPr>
      </w:pPr>
    </w:p>
    <w:p w:rsidR="00FD4F59" w:rsidRPr="00305EFB" w:rsidRDefault="00FD4F59" w:rsidP="00FD4F59">
      <w:pPr>
        <w:spacing w:line="100" w:lineRule="atLeast"/>
        <w:rPr>
          <w:rFonts w:cs="TimesNewRomanPS-BoldMT"/>
          <w:b/>
          <w:color w:val="000000"/>
        </w:rPr>
      </w:pPr>
      <w:r>
        <w:rPr>
          <w:rFonts w:cs="TimesNewRomanPS-BoldMT"/>
          <w:b/>
          <w:color w:val="000000"/>
        </w:rPr>
        <w:t xml:space="preserve">Opracowany na podstawie </w:t>
      </w:r>
      <w:r w:rsidRPr="00305EFB">
        <w:rPr>
          <w:rFonts w:cs="TimesNewRomanPS-BoldMT"/>
          <w:b/>
          <w:color w:val="000000"/>
        </w:rPr>
        <w:t>Załącznik</w:t>
      </w:r>
      <w:r>
        <w:rPr>
          <w:rFonts w:cs="TimesNewRomanPS-BoldMT"/>
          <w:b/>
          <w:color w:val="000000"/>
        </w:rPr>
        <w:t xml:space="preserve">a </w:t>
      </w:r>
      <w:r w:rsidRPr="00305EFB">
        <w:rPr>
          <w:rFonts w:cs="TimesNewRomanPS-BoldMT"/>
          <w:b/>
          <w:color w:val="000000"/>
        </w:rPr>
        <w:t>do Uchwały Nr X/204/2011</w:t>
      </w:r>
      <w:r>
        <w:rPr>
          <w:rFonts w:cs="TimesNewRomanPS-BoldMT"/>
          <w:b/>
          <w:color w:val="000000"/>
        </w:rPr>
        <w:t xml:space="preserve"> </w:t>
      </w:r>
      <w:r w:rsidRPr="00305EFB">
        <w:rPr>
          <w:rFonts w:cs="TimesNewRomanPS-BoldMT"/>
          <w:b/>
          <w:color w:val="000000"/>
        </w:rPr>
        <w:t>Rady Miasta Siedlce</w:t>
      </w:r>
      <w:r>
        <w:rPr>
          <w:rFonts w:cs="TimesNewRomanPS-BoldMT"/>
          <w:b/>
          <w:color w:val="000000"/>
        </w:rPr>
        <w:t xml:space="preserve"> </w:t>
      </w:r>
      <w:r w:rsidRPr="00305EFB">
        <w:rPr>
          <w:rFonts w:cs="TimesNewRomanPS-BoldMT"/>
          <w:b/>
          <w:color w:val="000000"/>
        </w:rPr>
        <w:t xml:space="preserve">z dnia 28 czerwca </w:t>
      </w:r>
      <w:r>
        <w:rPr>
          <w:rFonts w:cs="TimesNewRomanPS-BoldMT"/>
          <w:b/>
          <w:color w:val="000000"/>
        </w:rPr>
        <w:t>2</w:t>
      </w:r>
      <w:r w:rsidRPr="00305EFB">
        <w:rPr>
          <w:rFonts w:cs="TimesNewRomanPS-BoldMT"/>
          <w:b/>
          <w:color w:val="000000"/>
        </w:rPr>
        <w:t>011 roku</w:t>
      </w:r>
      <w:r>
        <w:rPr>
          <w:rFonts w:cs="TimesNewRomanPS-BoldMT"/>
          <w:b/>
          <w:color w:val="000000"/>
        </w:rPr>
        <w:t>, z uwzględnieniem zmian określonych w:</w:t>
      </w:r>
    </w:p>
    <w:p w:rsidR="00FD4F59" w:rsidRPr="008B4026" w:rsidRDefault="00FD4F59" w:rsidP="00FD4F59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8B4026">
        <w:rPr>
          <w:sz w:val="20"/>
          <w:szCs w:val="20"/>
        </w:rPr>
        <w:t>Załączniku do Uchwały Nr XIX/394/2012 Rady Miasta Siedlce z dnia 27 kwietnia 2012 r.</w:t>
      </w:r>
    </w:p>
    <w:p w:rsidR="00FD4F59" w:rsidRPr="00FD4F59" w:rsidRDefault="00FD4F59" w:rsidP="00FD4F59">
      <w:pPr>
        <w:pStyle w:val="Akapitzlist"/>
        <w:numPr>
          <w:ilvl w:val="0"/>
          <w:numId w:val="13"/>
        </w:numPr>
      </w:pPr>
      <w:r w:rsidRPr="008B4026">
        <w:rPr>
          <w:sz w:val="20"/>
          <w:szCs w:val="20"/>
        </w:rPr>
        <w:t>Załączniku do Uchwały Nr XXIV/463/2012 Rady Miasta Siedlce z dnia 26  października 2012 r.</w:t>
      </w:r>
    </w:p>
    <w:p w:rsidR="00FD4F59" w:rsidRPr="00F940FB" w:rsidRDefault="00FD4F59" w:rsidP="00FD4F59">
      <w:pPr>
        <w:pStyle w:val="Akapitzlist"/>
        <w:numPr>
          <w:ilvl w:val="0"/>
          <w:numId w:val="13"/>
        </w:numPr>
      </w:pPr>
      <w:r>
        <w:rPr>
          <w:sz w:val="20"/>
          <w:szCs w:val="20"/>
        </w:rPr>
        <w:t>Uchwały Nr XXI/582/2013 Rady Miasta Siedlce z dnia 27 maja 2013 r. w sprawie zmiany Uchwały Nr X/204/2011 Rady Miasta Siedlce z dnia 28 czerwca 2011 r. w sprawie określenia trybu przyznawania, wstrzymywania i cofania oraz zasad ustalania wysokości stypendiów sportowych.</w:t>
      </w:r>
    </w:p>
    <w:p w:rsidR="00F940FB" w:rsidRPr="00B61ED2" w:rsidRDefault="00F940FB" w:rsidP="00FD4F59">
      <w:pPr>
        <w:pStyle w:val="Akapitzlist"/>
        <w:numPr>
          <w:ilvl w:val="0"/>
          <w:numId w:val="13"/>
        </w:numPr>
      </w:pPr>
      <w:r>
        <w:rPr>
          <w:sz w:val="20"/>
          <w:szCs w:val="20"/>
        </w:rPr>
        <w:t>Uchwały Nr VII/73/2015 Rady Miasta Siedlce z dnia 24 kwietnia 2015 r. w sprawie zmiany Uchwały Nr X/204/2011 Rady Miasta Siedlce z dnia 28 czerwca 2011 r. w sprawie określenia trybu przyznawania, wstrzymywania i cofania oraz zasad ustalania wysokości stypendiów sportowych</w:t>
      </w:r>
    </w:p>
    <w:p w:rsidR="00B61ED2" w:rsidRDefault="00B61ED2" w:rsidP="00FD4F59">
      <w:pPr>
        <w:pStyle w:val="Akapitzlist"/>
        <w:numPr>
          <w:ilvl w:val="0"/>
          <w:numId w:val="13"/>
        </w:numPr>
      </w:pPr>
      <w:r>
        <w:rPr>
          <w:sz w:val="20"/>
          <w:szCs w:val="20"/>
        </w:rPr>
        <w:t>Uchwały Nr IX/90/2015 Rady Miasta Siedlce z dnia 29 maja 2015 r. w sprawie zmiany Uchwały Nr X/204/2011 Rady Miasta Siedlce z dnia 28 czerwca 2011 r. w sprawie określenia trybu przyznawania, wstrzymywania i cofania oraz zasad ustalania wysokości stypendiów sportowych</w:t>
      </w:r>
    </w:p>
    <w:p w:rsidR="006D6759" w:rsidRDefault="006D6759">
      <w:pPr>
        <w:jc w:val="center"/>
        <w:rPr>
          <w:sz w:val="32"/>
          <w:szCs w:val="32"/>
        </w:rPr>
      </w:pPr>
    </w:p>
    <w:p w:rsidR="006D6759" w:rsidRDefault="006D6759">
      <w:pPr>
        <w:jc w:val="center"/>
        <w:rPr>
          <w:sz w:val="32"/>
          <w:szCs w:val="32"/>
        </w:rPr>
      </w:pPr>
    </w:p>
    <w:p w:rsidR="006D6759" w:rsidRDefault="006D6759">
      <w:pPr>
        <w:jc w:val="center"/>
      </w:pPr>
      <w:r>
        <w:rPr>
          <w:sz w:val="32"/>
          <w:szCs w:val="32"/>
        </w:rPr>
        <w:t>REGULAMIN PRZYZNAWANIA STYPENDIÓW SPORTOWYCH</w:t>
      </w:r>
    </w:p>
    <w:p w:rsidR="006D6759" w:rsidRDefault="006D6759"/>
    <w:p w:rsidR="006D6759" w:rsidRDefault="006D6759">
      <w:pPr>
        <w:jc w:val="center"/>
      </w:pPr>
      <w:r>
        <w:t>§ 1</w:t>
      </w:r>
    </w:p>
    <w:p w:rsidR="006D6759" w:rsidRDefault="006D6759">
      <w:pPr>
        <w:jc w:val="center"/>
      </w:pPr>
    </w:p>
    <w:p w:rsidR="006D6759" w:rsidRDefault="006D6759" w:rsidP="00FD4F59">
      <w:pPr>
        <w:jc w:val="both"/>
      </w:pPr>
      <w:r>
        <w:t xml:space="preserve">Stypendium sportowe z budżetu Miasta Siedlce może otrzymać zawodnik, który spełnia łącznie następujące warunki: </w:t>
      </w:r>
    </w:p>
    <w:p w:rsidR="006D6759" w:rsidRDefault="006D6759" w:rsidP="00FD4F59">
      <w:pPr>
        <w:pStyle w:val="Akapitzlist1"/>
        <w:numPr>
          <w:ilvl w:val="0"/>
          <w:numId w:val="2"/>
        </w:numPr>
        <w:tabs>
          <w:tab w:val="left" w:pos="350"/>
        </w:tabs>
        <w:ind w:left="361"/>
        <w:jc w:val="both"/>
      </w:pPr>
      <w:r>
        <w:t>jest członkiem klubu sportowego, stowarzyszenia, zwanego dalej „klubem sportowym”, mającego swoją siedzibę i prowadzącego działalność na terenie miasta Siedlce,</w:t>
      </w:r>
    </w:p>
    <w:p w:rsidR="006D6759" w:rsidRDefault="006D6759" w:rsidP="00FD4F59">
      <w:pPr>
        <w:pStyle w:val="Akapitzlist1"/>
        <w:numPr>
          <w:ilvl w:val="0"/>
          <w:numId w:val="2"/>
        </w:numPr>
        <w:tabs>
          <w:tab w:val="left" w:pos="350"/>
        </w:tabs>
        <w:ind w:left="361"/>
        <w:jc w:val="both"/>
      </w:pPr>
      <w:r>
        <w:t>posiada aktualną kartę zgłoszenia, licencję bądź inny dokument uprawniający do udziału w zawodach sportowych,</w:t>
      </w:r>
    </w:p>
    <w:p w:rsidR="006D6759" w:rsidRDefault="006D6759" w:rsidP="00FD4F59">
      <w:pPr>
        <w:pStyle w:val="Akapitzlist1"/>
        <w:numPr>
          <w:ilvl w:val="0"/>
          <w:numId w:val="2"/>
        </w:numPr>
        <w:tabs>
          <w:tab w:val="left" w:pos="350"/>
        </w:tabs>
        <w:ind w:left="361"/>
        <w:jc w:val="both"/>
        <w:rPr>
          <w:rFonts w:cs="TimesNewRomanPS-BoldMT"/>
          <w:color w:val="000000"/>
        </w:rPr>
      </w:pPr>
      <w:r>
        <w:t>uprawia dyscyplinę sportu zaliczaną do programu Igrzysk Olimpijskich, Paraolimpijskich, lub Mistrzostw Świata, Europy i Polski.</w:t>
      </w:r>
    </w:p>
    <w:p w:rsidR="006D6759" w:rsidRDefault="006D6759">
      <w:pPr>
        <w:spacing w:line="100" w:lineRule="atLeast"/>
        <w:rPr>
          <w:rFonts w:cs="TimesNewRomanPS-BoldMT"/>
          <w:color w:val="000000"/>
        </w:rPr>
      </w:pPr>
    </w:p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2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numPr>
          <w:ilvl w:val="0"/>
          <w:numId w:val="3"/>
        </w:numPr>
        <w:tabs>
          <w:tab w:val="left" w:pos="361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Roczne stypendium sportowe może otrzymać zawodnik, który:</w:t>
      </w:r>
    </w:p>
    <w:p w:rsidR="006D6759" w:rsidRDefault="006D6759" w:rsidP="00FD4F59">
      <w:pPr>
        <w:numPr>
          <w:ilvl w:val="1"/>
          <w:numId w:val="3"/>
        </w:numPr>
        <w:tabs>
          <w:tab w:val="left" w:pos="690"/>
        </w:tabs>
        <w:spacing w:line="100" w:lineRule="atLeast"/>
        <w:ind w:left="71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spełnia warunki, o których mowa w § 1 niniejszego Regulaminu;</w:t>
      </w:r>
    </w:p>
    <w:p w:rsidR="006D6759" w:rsidRDefault="006D6759" w:rsidP="00FD4F59">
      <w:pPr>
        <w:numPr>
          <w:ilvl w:val="1"/>
          <w:numId w:val="3"/>
        </w:numPr>
        <w:tabs>
          <w:tab w:val="left" w:pos="690"/>
        </w:tabs>
        <w:spacing w:line="100" w:lineRule="atLeast"/>
        <w:ind w:left="71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został powołany do kadry narodowej i jest objęty centralnym szkoleniem przez polskie związki sportowe w dyscyplinach olimpijskich - w okresie reprezentowania kraju.</w:t>
      </w:r>
    </w:p>
    <w:p w:rsidR="006D6759" w:rsidRDefault="006D6759" w:rsidP="00FD4F59">
      <w:pPr>
        <w:numPr>
          <w:ilvl w:val="0"/>
          <w:numId w:val="3"/>
        </w:numPr>
        <w:tabs>
          <w:tab w:val="left" w:pos="361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Półroczne stypendium sportowe może otrzymać zawodnik, który:</w:t>
      </w:r>
    </w:p>
    <w:p w:rsidR="006D6759" w:rsidRDefault="006D6759" w:rsidP="00FD4F59">
      <w:pPr>
        <w:numPr>
          <w:ilvl w:val="1"/>
          <w:numId w:val="3"/>
        </w:numPr>
        <w:tabs>
          <w:tab w:val="left" w:pos="691"/>
        </w:tabs>
        <w:spacing w:line="100" w:lineRule="atLeast"/>
        <w:ind w:left="69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spełnia warunki, o których mowa w § 1 niniejszego Regulaminu;</w:t>
      </w:r>
    </w:p>
    <w:p w:rsidR="006D6759" w:rsidRDefault="006D6759" w:rsidP="00FD4F59">
      <w:pPr>
        <w:numPr>
          <w:ilvl w:val="1"/>
          <w:numId w:val="3"/>
        </w:numPr>
        <w:tabs>
          <w:tab w:val="left" w:pos="691"/>
        </w:tabs>
        <w:spacing w:line="100" w:lineRule="atLeast"/>
        <w:ind w:left="69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uczestniczy w rozgrywkach ligowych prowadzonych przez polskie lub wojewódzkie/okręgowe związki sportowe w grach zespołowych.</w:t>
      </w:r>
    </w:p>
    <w:p w:rsidR="006D6759" w:rsidRDefault="006D6759">
      <w:pPr>
        <w:spacing w:line="100" w:lineRule="atLeast"/>
        <w:rPr>
          <w:rFonts w:cs="TimesNewRomanPSMT"/>
          <w:color w:val="000000"/>
        </w:rPr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3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Stypendium jest przyznawane na pisemny wniosek klubu sportowego, w którym zawodnik jest zrzeszony.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autoSpaceDE w:val="0"/>
        <w:spacing w:line="100" w:lineRule="atLeast"/>
        <w:ind w:left="361"/>
        <w:jc w:val="both"/>
        <w:rPr>
          <w:rFonts w:cs="Times New Roman"/>
          <w:iCs/>
        </w:rPr>
      </w:pPr>
      <w:r>
        <w:rPr>
          <w:rFonts w:cs="TimesNewRomanPSMT"/>
          <w:color w:val="000000"/>
        </w:rPr>
        <w:t>Wnioski o przyznanie stypendium składa się do Prezydenta Miasta Siedlce:</w:t>
      </w:r>
    </w:p>
    <w:p w:rsidR="006D6759" w:rsidRDefault="006D6759" w:rsidP="00FD4F59">
      <w:pPr>
        <w:numPr>
          <w:ilvl w:val="2"/>
          <w:numId w:val="4"/>
        </w:numPr>
        <w:tabs>
          <w:tab w:val="left" w:pos="854"/>
        </w:tabs>
        <w:spacing w:line="100" w:lineRule="atLeast"/>
        <w:ind w:left="854"/>
        <w:jc w:val="both"/>
        <w:rPr>
          <w:rFonts w:cs="TimesNewRomanPSMT"/>
          <w:color w:val="000000"/>
        </w:rPr>
      </w:pPr>
      <w:r>
        <w:rPr>
          <w:rFonts w:cs="Times New Roman"/>
          <w:iCs/>
        </w:rPr>
        <w:t>w przypadku stypendium rocznego - w terminie do dnia 10 stycznia roku budżetowego następującego po roku, w którym zawodnik zdobył medal, lub powołany został do kadry narodowej</w:t>
      </w:r>
      <w:r>
        <w:rPr>
          <w:rFonts w:cs="TimesNewRomanPSMT"/>
          <w:color w:val="000000"/>
        </w:rPr>
        <w:t xml:space="preserve">; </w:t>
      </w:r>
    </w:p>
    <w:p w:rsidR="006D6759" w:rsidRDefault="006D6759" w:rsidP="00FD4F59">
      <w:pPr>
        <w:numPr>
          <w:ilvl w:val="2"/>
          <w:numId w:val="4"/>
        </w:numPr>
        <w:tabs>
          <w:tab w:val="left" w:pos="854"/>
        </w:tabs>
        <w:spacing w:line="100" w:lineRule="atLeast"/>
        <w:ind w:left="85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przypadku stypendium półrocznego:</w:t>
      </w:r>
    </w:p>
    <w:p w:rsidR="006D6759" w:rsidRDefault="006D6759" w:rsidP="00FD4F59">
      <w:pPr>
        <w:numPr>
          <w:ilvl w:val="4"/>
          <w:numId w:val="4"/>
        </w:numPr>
        <w:tabs>
          <w:tab w:val="left" w:pos="1270"/>
        </w:tabs>
        <w:spacing w:line="100" w:lineRule="atLeast"/>
        <w:ind w:left="128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lastRenderedPageBreak/>
        <w:t>w terminie do 10 stycznia danego roku budżetowego na okres od dnia 01 stycznia do dnia 30 czerwca danego roku;</w:t>
      </w:r>
    </w:p>
    <w:p w:rsidR="006D6759" w:rsidRDefault="006D6759" w:rsidP="00FD4F59">
      <w:pPr>
        <w:numPr>
          <w:ilvl w:val="3"/>
          <w:numId w:val="4"/>
        </w:numPr>
        <w:tabs>
          <w:tab w:val="left" w:pos="1270"/>
        </w:tabs>
        <w:spacing w:line="100" w:lineRule="atLeast"/>
        <w:ind w:left="128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terminie do 10 lipca danego roku budżetowego na okres od dnia 01 lipca do dnia 31 grudnia danego roku.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Wzór wniosku o przyznanie stypendium, o którym mowa w ust. 2, określi Prezydent Miasta.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przypadku stwierdzenia braków formalnych w złożonym wniosku o przyznanie stypendium, wnioskodawca jest zobowiązany do ich usunięcia w terminie 3 dni od dnia otrzymania wezwania do ich usunięcia. Wezwanie do usunięcia braków może być przekazane w formie pisemnej, za pośrednictwem poczty elektronicznej lub telefonicznie.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Wniosek pozostawia się bez rozpoznania w przypadku: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23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złożenia wniosku po terminie;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23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nieusunięcia braków formalnych wniosku w terminie określonym w ust. 4;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23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wycofania wniosku przez wnioskodawcę.</w:t>
      </w:r>
    </w:p>
    <w:p w:rsidR="006D6759" w:rsidRDefault="006D6759" w:rsidP="00FD4F59">
      <w:pPr>
        <w:numPr>
          <w:ilvl w:val="0"/>
          <w:numId w:val="4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Do wniosku, o którym mowa w ust. 2 i w ust. 3, dołącza się: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dane osobowe zgłaszanego zawodnika;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oświadczenie klubu potwierdzające przynależność zawodnika do klubu;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kopię karty zgłoszenia, licencji bądź innego dokumentu uprawniającego do udziału w zawodach sportowych;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zobowiązanie zawodnika i wnioskodawcy do informowania Prezydenta Miasta o okolicznościach skutkujących wstrzymaniem lub pozbawieniem stypendium; 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oświadczenie klubu o zgłoszeniu zawodnika do rozgrywek ligowych w danej dyscyplinie sportu;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w przypadku medalisty – komunikat końcowy zawodów lub inny dokument potwierdzający wynik sportowy, </w:t>
      </w:r>
      <w:r>
        <w:rPr>
          <w:rFonts w:cs="TimesNewRomanPSMT"/>
        </w:rPr>
        <w:t>zawierający informacj</w:t>
      </w:r>
      <w:r w:rsidR="00FF16CC">
        <w:rPr>
          <w:rFonts w:cs="TimesNewRomanPSMT"/>
        </w:rPr>
        <w:t>ę</w:t>
      </w:r>
      <w:r>
        <w:rPr>
          <w:rFonts w:cs="TimesNewRomanPSMT"/>
        </w:rPr>
        <w:t xml:space="preserve"> o liczbie startujących zawodników (co najmniej 8 zawodników);</w:t>
      </w:r>
    </w:p>
    <w:p w:rsidR="00975177" w:rsidRPr="00975177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</w:rPr>
      </w:pPr>
      <w:r w:rsidRPr="00975177">
        <w:rPr>
          <w:rFonts w:cs="TimesNewRomanPSMT"/>
        </w:rPr>
        <w:t xml:space="preserve">w przypadku kadrowicza – dokument potwierdzający powołanie zawodnika do kadry narodowej i co najmniej jeden start jako reprezentanta Polski; </w:t>
      </w:r>
    </w:p>
    <w:p w:rsidR="006D6759" w:rsidRPr="00975177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 w:rsidRPr="00975177">
        <w:rPr>
          <w:rFonts w:cs="TimesNewRomanPSMT"/>
          <w:color w:val="000000"/>
        </w:rPr>
        <w:t>aktualny wypis z właściwego rejestru/ewidencji, potwierdzający status prawny wnioskodawcy;</w:t>
      </w:r>
    </w:p>
    <w:p w:rsidR="006D6759" w:rsidRDefault="006D6759" w:rsidP="00FD4F59">
      <w:pPr>
        <w:numPr>
          <w:ilvl w:val="1"/>
          <w:numId w:val="4"/>
        </w:numPr>
        <w:tabs>
          <w:tab w:val="left" w:pos="712"/>
        </w:tabs>
        <w:spacing w:line="100" w:lineRule="atLeast"/>
        <w:ind w:left="734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propozycję wysokości stypendiów sportowych dla zawodników, uwzględniającą postanowienia § 7 niniejszego Regulaminu.</w:t>
      </w:r>
    </w:p>
    <w:p w:rsidR="006D6759" w:rsidRDefault="006D6759" w:rsidP="00FD4F59">
      <w:pPr>
        <w:numPr>
          <w:ilvl w:val="0"/>
          <w:numId w:val="4"/>
        </w:numPr>
        <w:tabs>
          <w:tab w:val="left" w:pos="372"/>
        </w:tabs>
        <w:spacing w:line="100" w:lineRule="atLeast"/>
        <w:ind w:left="37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Złożenie wniosku o przyznanie stypendium nie jest równoznaczne z jego przyznaniem.</w:t>
      </w:r>
    </w:p>
    <w:p w:rsidR="006D6759" w:rsidRDefault="006D6759">
      <w:pPr>
        <w:spacing w:line="100" w:lineRule="atLeast"/>
        <w:rPr>
          <w:rFonts w:cs="TimesNewRomanPSMT"/>
          <w:color w:val="000000"/>
        </w:rPr>
      </w:pPr>
    </w:p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4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numPr>
          <w:ilvl w:val="0"/>
          <w:numId w:val="9"/>
        </w:numPr>
        <w:tabs>
          <w:tab w:val="left" w:pos="404"/>
        </w:tabs>
        <w:spacing w:line="100" w:lineRule="atLeast"/>
        <w:ind w:left="394"/>
        <w:jc w:val="both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Do kompetencji Prezydenta Miasta należy podejmowanie decyzji w sprawach przyznania, wstrzymania i cofnięcia stypendium sportowego.</w:t>
      </w:r>
    </w:p>
    <w:p w:rsidR="006D6759" w:rsidRDefault="006D6759" w:rsidP="00FD4F59">
      <w:pPr>
        <w:numPr>
          <w:ilvl w:val="0"/>
          <w:numId w:val="9"/>
        </w:numPr>
        <w:tabs>
          <w:tab w:val="left" w:pos="404"/>
        </w:tabs>
        <w:spacing w:line="100" w:lineRule="atLeast"/>
        <w:ind w:left="394"/>
        <w:jc w:val="both"/>
        <w:rPr>
          <w:rFonts w:cs="TimesNewRomanPSMT"/>
          <w:color w:val="000000"/>
        </w:rPr>
      </w:pPr>
      <w:r>
        <w:rPr>
          <w:rFonts w:cs="TimesNewRomanPS-BoldMT"/>
          <w:color w:val="000000"/>
        </w:rPr>
        <w:t xml:space="preserve">Od decyzji Prezydenta Miasta w sprawach wymienionych w ust.1 odwołanie nie przysługuje. </w:t>
      </w:r>
    </w:p>
    <w:p w:rsidR="006D6759" w:rsidRDefault="006D6759" w:rsidP="00FD4F59">
      <w:pPr>
        <w:numPr>
          <w:ilvl w:val="0"/>
          <w:numId w:val="9"/>
        </w:numPr>
        <w:tabs>
          <w:tab w:val="left" w:pos="404"/>
        </w:tabs>
        <w:spacing w:line="100" w:lineRule="atLeast"/>
        <w:ind w:left="394"/>
        <w:jc w:val="both"/>
      </w:pPr>
      <w:r>
        <w:rPr>
          <w:rFonts w:cs="TimesNewRomanPSMT"/>
          <w:color w:val="000000"/>
        </w:rPr>
        <w:t>O przyznaniu stypendium, wstrzymaniu jego wypłaty lub cofnięciu stypendium informowany jest zawodnik oraz jego macierzysty klub sportowy.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5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numPr>
          <w:ilvl w:val="0"/>
          <w:numId w:val="5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W przypadku spełnienia kilku warunków określonych w § 2, zawodnikowi przysługuje najkorzystniejsze stypendium.</w:t>
      </w:r>
    </w:p>
    <w:p w:rsidR="006D6759" w:rsidRDefault="006D6759" w:rsidP="00FD4F59">
      <w:pPr>
        <w:numPr>
          <w:ilvl w:val="0"/>
          <w:numId w:val="5"/>
        </w:numPr>
        <w:tabs>
          <w:tab w:val="left" w:pos="350"/>
        </w:tabs>
        <w:spacing w:line="100" w:lineRule="atLeast"/>
        <w:ind w:left="361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Kwotę przyznanego stypendium zaokrągla się do pełnych złotych.</w:t>
      </w:r>
    </w:p>
    <w:p w:rsidR="006D6759" w:rsidRDefault="006D6759" w:rsidP="00FD4F59">
      <w:pPr>
        <w:numPr>
          <w:ilvl w:val="0"/>
          <w:numId w:val="5"/>
        </w:numPr>
        <w:tabs>
          <w:tab w:val="left" w:pos="350"/>
        </w:tabs>
        <w:spacing w:line="100" w:lineRule="atLeast"/>
        <w:ind w:left="361"/>
        <w:jc w:val="both"/>
      </w:pPr>
      <w:r>
        <w:rPr>
          <w:rFonts w:cs="TimesNewRomanPSMT"/>
          <w:color w:val="000000"/>
        </w:rPr>
        <w:t>Stypendium wypłacane jest za pełny miesiąc kalendarzowy w terminie do ostatniego dnia miesiąca.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6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Pr="00975177" w:rsidRDefault="006D6759" w:rsidP="00FD4F59">
      <w:pPr>
        <w:spacing w:line="100" w:lineRule="atLeast"/>
        <w:jc w:val="both"/>
      </w:pPr>
      <w:r w:rsidRPr="00975177">
        <w:rPr>
          <w:rFonts w:cs="TimesNewRomanPSMT"/>
        </w:rPr>
        <w:t xml:space="preserve">Podstawą wyliczenia kwoty stypendium jest kwota równa równowartości </w:t>
      </w:r>
      <w:r w:rsidR="003A1BF9" w:rsidRPr="00975177">
        <w:rPr>
          <w:rFonts w:cs="TimesNewRomanPSMT"/>
        </w:rPr>
        <w:t>8</w:t>
      </w:r>
      <w:r w:rsidRPr="00975177">
        <w:rPr>
          <w:rFonts w:cs="TimesNewRomanPSMT"/>
        </w:rPr>
        <w:t>0% minimalnego wynagrodzenia za pracę obowiązująca na dzień 1 stycznia roku, w którym wypłacane będzie stypendium sportowe.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7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Maksymalna kwota stypendiów, którą mogą otrzymać zawodnicy danego klubu sportowego nie może przekroczyć miesięcznie kwoty stanowiącej iloczyn wysokości półrocznego stypendium sportowego wynikającej z tabeli zawartej w § 9 i maksymalnej ilości zawodników wynikającej z tabeli zawartej w § 10 niniejszego Regulaminu.</w:t>
      </w:r>
    </w:p>
    <w:p w:rsidR="006D6759" w:rsidRDefault="006D6759" w:rsidP="00FD4F59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Maksymalna miesięczna kwota półrocznego stypendium sportowego nie może przekroczyć równowartości </w:t>
      </w:r>
      <w:r>
        <w:rPr>
          <w:rFonts w:cs="TimesNewRomanPSMT"/>
        </w:rPr>
        <w:t>150%</w:t>
      </w:r>
      <w:r>
        <w:rPr>
          <w:rFonts w:cs="TimesNewRomanPSMT"/>
          <w:color w:val="000000"/>
        </w:rPr>
        <w:t xml:space="preserve"> wartości wynikającej z postanowień § 9 niniejszego Regulaminu.</w:t>
      </w:r>
    </w:p>
    <w:p w:rsidR="006D6759" w:rsidRPr="003A1BF9" w:rsidRDefault="006D6759" w:rsidP="00FD4F59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</w:pPr>
      <w:r>
        <w:rPr>
          <w:rFonts w:cs="TimesNewRomanPSMT"/>
          <w:color w:val="000000"/>
        </w:rPr>
        <w:t>Półroczne stypendium sportowe nie przysługuje zawodnikowi klubu sportowego występującego na najniższym poziomie rozgrywek ligowych.</w:t>
      </w:r>
    </w:p>
    <w:p w:rsidR="006D6759" w:rsidRPr="00975177" w:rsidRDefault="003A1BF9" w:rsidP="00975177">
      <w:pPr>
        <w:numPr>
          <w:ilvl w:val="0"/>
          <w:numId w:val="10"/>
        </w:numPr>
        <w:tabs>
          <w:tab w:val="left" w:pos="350"/>
          <w:tab w:val="left" w:pos="362"/>
        </w:tabs>
        <w:spacing w:line="100" w:lineRule="atLeast"/>
        <w:ind w:left="362"/>
        <w:jc w:val="both"/>
      </w:pPr>
      <w:r w:rsidRPr="00975177">
        <w:rPr>
          <w:rFonts w:cs="TimesNewRomanPSMT"/>
        </w:rPr>
        <w:t xml:space="preserve">Półroczne stypendium sportowe przysługuje zawodnikowi pierwszej drużyny danego klubu sportowego biorącego udział w rozgrywkach ligowych. </w:t>
      </w:r>
    </w:p>
    <w:p w:rsidR="00975177" w:rsidRDefault="00975177">
      <w:pPr>
        <w:spacing w:line="100" w:lineRule="atLeast"/>
        <w:jc w:val="center"/>
      </w:pPr>
    </w:p>
    <w:p w:rsidR="006D6759" w:rsidRDefault="006D6759">
      <w:pPr>
        <w:spacing w:line="100" w:lineRule="atLeast"/>
        <w:jc w:val="center"/>
      </w:pPr>
      <w:r>
        <w:t>§ 8</w:t>
      </w:r>
    </w:p>
    <w:p w:rsidR="006D6759" w:rsidRDefault="006D6759">
      <w:pPr>
        <w:spacing w:line="100" w:lineRule="atLeast"/>
      </w:pPr>
    </w:p>
    <w:p w:rsidR="006D6759" w:rsidRDefault="006D6759" w:rsidP="00FD4F59">
      <w:pPr>
        <w:tabs>
          <w:tab w:val="left" w:pos="351"/>
        </w:tabs>
        <w:spacing w:line="100" w:lineRule="atLeast"/>
        <w:ind w:left="351" w:hanging="360"/>
        <w:jc w:val="both"/>
      </w:pPr>
      <w:r>
        <w:t>Maksymalna miesięczna wysokość rocznego stypendium sportowego wynosi:</w:t>
      </w:r>
    </w:p>
    <w:p w:rsidR="006D6759" w:rsidRDefault="006D6759" w:rsidP="00FD4F59">
      <w:pPr>
        <w:numPr>
          <w:ilvl w:val="0"/>
          <w:numId w:val="11"/>
        </w:numPr>
        <w:tabs>
          <w:tab w:val="left" w:pos="383"/>
        </w:tabs>
        <w:spacing w:line="100" w:lineRule="atLeast"/>
        <w:ind w:left="372"/>
        <w:jc w:val="both"/>
        <w:rPr>
          <w:sz w:val="20"/>
          <w:szCs w:val="20"/>
        </w:rPr>
      </w:pPr>
      <w:r>
        <w:t>w przypadku dyscyplin zaliczanych do programu Igrzysk Olimpijskich lub Igrzysk Paraolimpijskich:</w:t>
      </w:r>
    </w:p>
    <w:tbl>
      <w:tblPr>
        <w:tblW w:w="0" w:type="auto"/>
        <w:tblInd w:w="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35"/>
        <w:gridCol w:w="1479"/>
        <w:gridCol w:w="1479"/>
        <w:gridCol w:w="1479"/>
        <w:gridCol w:w="1481"/>
      </w:tblGrid>
      <w:tr w:rsidR="006D6759">
        <w:tc>
          <w:tcPr>
            <w:tcW w:w="3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Osiągnięcia</w:t>
            </w:r>
          </w:p>
        </w:tc>
        <w:tc>
          <w:tcPr>
            <w:tcW w:w="59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procentowa kwoty, o której mowa w § 6</w:t>
            </w:r>
          </w:p>
        </w:tc>
      </w:tr>
      <w:tr w:rsidR="006D6759">
        <w:tc>
          <w:tcPr>
            <w:tcW w:w="3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młodzieżowiec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junior młodszy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olimpijski</w:t>
            </w:r>
          </w:p>
        </w:tc>
        <w:tc>
          <w:tcPr>
            <w:tcW w:w="591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olimpijski</w:t>
            </w:r>
          </w:p>
        </w:tc>
        <w:tc>
          <w:tcPr>
            <w:tcW w:w="591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mistrzostw świata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mistrzostw świata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mistrzostw Europy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mistrzostw Europy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Złoty medal mistrzostw Polski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 w:rsidP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20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Medal mistrzostw Polski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D6759">
        <w:tc>
          <w:tcPr>
            <w:tcW w:w="3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Reprezentant Polski</w:t>
            </w:r>
          </w:p>
        </w:tc>
        <w:tc>
          <w:tcPr>
            <w:tcW w:w="591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6D6759" w:rsidRPr="00975177" w:rsidRDefault="006D6759" w:rsidP="00FD4F59">
      <w:pPr>
        <w:numPr>
          <w:ilvl w:val="0"/>
          <w:numId w:val="12"/>
        </w:numPr>
        <w:tabs>
          <w:tab w:val="left" w:pos="340"/>
        </w:tabs>
        <w:spacing w:line="100" w:lineRule="atLeast"/>
        <w:ind w:left="351"/>
        <w:jc w:val="both"/>
      </w:pPr>
      <w:r w:rsidRPr="00975177">
        <w:t xml:space="preserve">w przypadku dyscyplin </w:t>
      </w:r>
      <w:proofErr w:type="spellStart"/>
      <w:r w:rsidRPr="00975177">
        <w:t>nieolimpijskich</w:t>
      </w:r>
      <w:proofErr w:type="spellEnd"/>
      <w:r w:rsidRPr="00975177">
        <w:t xml:space="preserve">: biegi na orientację, </w:t>
      </w:r>
      <w:proofErr w:type="spellStart"/>
      <w:r w:rsidRPr="00975177">
        <w:t>kick-boxing</w:t>
      </w:r>
      <w:proofErr w:type="spellEnd"/>
      <w:r w:rsidRPr="00975177">
        <w:t xml:space="preserve"> wyłącznie formuły: </w:t>
      </w:r>
      <w:proofErr w:type="spellStart"/>
      <w:r w:rsidR="003A1BF9" w:rsidRPr="00975177">
        <w:t>Kick-Light</w:t>
      </w:r>
      <w:proofErr w:type="spellEnd"/>
      <w:r w:rsidR="003A1BF9" w:rsidRPr="00975177">
        <w:t xml:space="preserve">, </w:t>
      </w:r>
      <w:r w:rsidRPr="00975177">
        <w:t xml:space="preserve">K-1 </w:t>
      </w:r>
      <w:proofErr w:type="spellStart"/>
      <w:r w:rsidRPr="00975177">
        <w:t>Rules</w:t>
      </w:r>
      <w:proofErr w:type="spellEnd"/>
      <w:r w:rsidRPr="00975177">
        <w:t xml:space="preserve">, </w:t>
      </w:r>
      <w:proofErr w:type="spellStart"/>
      <w:r w:rsidR="003A1BF9" w:rsidRPr="00975177">
        <w:t>Low</w:t>
      </w:r>
      <w:proofErr w:type="spellEnd"/>
      <w:r w:rsidR="003A1BF9" w:rsidRPr="00975177">
        <w:t xml:space="preserve"> Kick</w:t>
      </w:r>
      <w:r w:rsidRPr="00975177">
        <w:t xml:space="preserve"> - nie może przekroczyć 30% wartości z tabeli zawartej w </w:t>
      </w:r>
      <w:r w:rsidR="000C2097" w:rsidRPr="00975177">
        <w:t>pkt</w:t>
      </w:r>
      <w:r w:rsidRPr="00975177">
        <w:t>. 1.</w:t>
      </w:r>
      <w:r w:rsidR="003A1BF9" w:rsidRPr="00975177">
        <w:t xml:space="preserve"> </w:t>
      </w:r>
    </w:p>
    <w:p w:rsidR="00FF16CC" w:rsidRDefault="00FF16CC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9</w:t>
      </w: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</w:p>
    <w:p w:rsidR="006D6759" w:rsidRDefault="006D6759" w:rsidP="00FD4F59">
      <w:pPr>
        <w:spacing w:line="100" w:lineRule="atLeast"/>
        <w:jc w:val="both"/>
        <w:rPr>
          <w:sz w:val="20"/>
          <w:szCs w:val="20"/>
        </w:rPr>
      </w:pPr>
      <w:r>
        <w:t>Wskaźniki ustalania miesięcznej wysokości półrocznego stypendium sportowego: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5"/>
        <w:gridCol w:w="1761"/>
        <w:gridCol w:w="1760"/>
        <w:gridCol w:w="1761"/>
        <w:gridCol w:w="1789"/>
      </w:tblGrid>
      <w:tr w:rsidR="006D6759">
        <w:tc>
          <w:tcPr>
            <w:tcW w:w="25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 sportowa</w:t>
            </w:r>
          </w:p>
          <w:p w:rsidR="006D6759" w:rsidRDefault="006D6759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gry zespołowe</w:t>
            </w:r>
          </w:p>
        </w:tc>
        <w:tc>
          <w:tcPr>
            <w:tcW w:w="70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procentowa kwoty, o której mowa w § 6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0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rozgrywkowy w dyscyplinie sportowej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pierwszy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drugi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trzeci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czwarty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nożna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Koszykówka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Koszykówka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D003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 w:rsidP="00D003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035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 w:rsidP="00D003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035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Piłka siatkowa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siatkowa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C209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ręczna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 w:rsidP="00D003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03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 stołowy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6759" w:rsidRDefault="006D6759">
      <w:pPr>
        <w:spacing w:line="100" w:lineRule="atLeast"/>
        <w:jc w:val="center"/>
      </w:pPr>
      <w:r>
        <w:rPr>
          <w:rFonts w:cs="TimesNewRomanPS-BoldMT"/>
          <w:color w:val="000000"/>
        </w:rPr>
        <w:t>§ 10</w:t>
      </w:r>
    </w:p>
    <w:p w:rsidR="006D6759" w:rsidRDefault="006D6759">
      <w:pPr>
        <w:spacing w:line="100" w:lineRule="atLeast"/>
        <w:jc w:val="center"/>
      </w:pPr>
    </w:p>
    <w:p w:rsidR="006D6759" w:rsidRDefault="006D6759" w:rsidP="00FD4F59">
      <w:p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NewRomanPS-BoldMT"/>
          <w:color w:val="000000"/>
        </w:rPr>
        <w:t>Maksymalna ilość zawodników danego klubu sportowego, którzy mogą uzyskać półroczne stypendium sportowe wynosi: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5"/>
        <w:gridCol w:w="1761"/>
        <w:gridCol w:w="1760"/>
        <w:gridCol w:w="1761"/>
        <w:gridCol w:w="1793"/>
      </w:tblGrid>
      <w:tr w:rsidR="006D6759">
        <w:tc>
          <w:tcPr>
            <w:tcW w:w="25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Dyscyplina sportowa</w:t>
            </w:r>
          </w:p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– </w:t>
            </w:r>
            <w:r>
              <w:rPr>
                <w:rFonts w:cs="Times New Roman"/>
                <w:sz w:val="20"/>
                <w:szCs w:val="20"/>
              </w:rPr>
              <w:t>gry zespołowe</w:t>
            </w:r>
          </w:p>
        </w:tc>
        <w:tc>
          <w:tcPr>
            <w:tcW w:w="70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Maksymalna ilość zawodników, którzy mogą uzyskać półroczne stypendium sportowe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snapToGrid w:val="0"/>
            </w:pPr>
          </w:p>
        </w:tc>
        <w:tc>
          <w:tcPr>
            <w:tcW w:w="707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Poziom rozgrywkowy w dyscyplinie sportowej</w:t>
            </w:r>
          </w:p>
        </w:tc>
      </w:tr>
      <w:tr w:rsidR="006D6759">
        <w:tc>
          <w:tcPr>
            <w:tcW w:w="2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snapToGrid w:val="0"/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pierwszy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drugi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trzeci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czwarty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nożna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Koszykówka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Koszykówka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siatkowa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 w:rsidP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6099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siatkowa kobiet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6099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Piłka ręczna mężczyzn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Rugby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06099C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D6759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Tenis stołowy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6759" w:rsidRDefault="006D6759">
            <w:pPr>
              <w:pStyle w:val="Zawartotabeli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6D6759" w:rsidRDefault="006D6759">
      <w:pPr>
        <w:spacing w:line="100" w:lineRule="atLeast"/>
      </w:pPr>
    </w:p>
    <w:p w:rsidR="006D6759" w:rsidRDefault="006D6759">
      <w:pPr>
        <w:jc w:val="center"/>
      </w:pPr>
      <w:r>
        <w:t>§ 11</w:t>
      </w:r>
    </w:p>
    <w:p w:rsidR="006D6759" w:rsidRDefault="006D6759"/>
    <w:p w:rsidR="006D6759" w:rsidRDefault="006D6759" w:rsidP="00FD4F59">
      <w:pPr>
        <w:pStyle w:val="Tekstpodstawowy"/>
        <w:numPr>
          <w:ilvl w:val="0"/>
          <w:numId w:val="6"/>
        </w:numPr>
        <w:tabs>
          <w:tab w:val="left" w:pos="372"/>
        </w:tabs>
        <w:spacing w:after="0"/>
        <w:ind w:left="361"/>
        <w:jc w:val="both"/>
      </w:pPr>
      <w:r>
        <w:t>Prezydent Miasta może wstrzymać wypłacanie stypendium w przypadku gdy zawodnik:</w:t>
      </w:r>
    </w:p>
    <w:p w:rsidR="006D6759" w:rsidRDefault="006D6759" w:rsidP="00FD4F59">
      <w:pPr>
        <w:numPr>
          <w:ilvl w:val="1"/>
          <w:numId w:val="6"/>
        </w:numPr>
        <w:tabs>
          <w:tab w:val="left" w:pos="690"/>
        </w:tabs>
        <w:ind w:left="712"/>
        <w:jc w:val="both"/>
      </w:pPr>
      <w:r>
        <w:t>zaniedbuje realizację programu szkolenia sportowego;</w:t>
      </w:r>
    </w:p>
    <w:p w:rsidR="006D6759" w:rsidRDefault="006D6759" w:rsidP="00FD4F59">
      <w:pPr>
        <w:numPr>
          <w:ilvl w:val="1"/>
          <w:numId w:val="6"/>
        </w:numPr>
        <w:tabs>
          <w:tab w:val="left" w:pos="690"/>
        </w:tabs>
        <w:ind w:left="712"/>
        <w:jc w:val="both"/>
      </w:pPr>
      <w:r>
        <w:t>został zawieszony w prawach zawodnika przez organ statutowy właściwego polskiego lub okręgowego związku sportowego zgodnie z regulaminem tego związku lub przez macierzysty klub sportowy;</w:t>
      </w:r>
    </w:p>
    <w:p w:rsidR="006D6759" w:rsidRDefault="006D6759" w:rsidP="00FD4F59">
      <w:pPr>
        <w:numPr>
          <w:ilvl w:val="1"/>
          <w:numId w:val="6"/>
        </w:numPr>
        <w:tabs>
          <w:tab w:val="left" w:pos="690"/>
        </w:tabs>
        <w:ind w:left="712"/>
        <w:jc w:val="both"/>
        <w:rPr>
          <w:rFonts w:cs="TimesNewRomanPSMT"/>
          <w:color w:val="000000"/>
        </w:rPr>
      </w:pPr>
      <w:r>
        <w:t>wystąpił z dotychczasowego klubu sportowego.</w:t>
      </w:r>
    </w:p>
    <w:p w:rsidR="006D6759" w:rsidRDefault="006D6759" w:rsidP="00FD4F59">
      <w:pPr>
        <w:numPr>
          <w:ilvl w:val="0"/>
          <w:numId w:val="6"/>
        </w:numPr>
        <w:tabs>
          <w:tab w:val="left" w:pos="372"/>
        </w:tabs>
        <w:ind w:left="361"/>
        <w:jc w:val="both"/>
        <w:rPr>
          <w:rFonts w:cs="Times New Roman"/>
          <w:iCs/>
        </w:rPr>
      </w:pPr>
      <w:r>
        <w:rPr>
          <w:rFonts w:cs="TimesNewRomanPSMT"/>
          <w:color w:val="000000"/>
        </w:rPr>
        <w:t>Wnioski o wstrzymanie stypendiów można składać do dwudziestego dnia miesiąca ze skutkiem wstrzymania od pierwszego dnia miesiąca następnego.</w:t>
      </w:r>
    </w:p>
    <w:p w:rsidR="006D6759" w:rsidRDefault="006D6759" w:rsidP="00FD4F59">
      <w:pPr>
        <w:numPr>
          <w:ilvl w:val="0"/>
          <w:numId w:val="6"/>
        </w:numPr>
        <w:tabs>
          <w:tab w:val="left" w:pos="372"/>
        </w:tabs>
        <w:ind w:left="361"/>
        <w:jc w:val="both"/>
      </w:pPr>
      <w:r>
        <w:rPr>
          <w:rFonts w:cs="Times New Roman"/>
          <w:iCs/>
        </w:rPr>
        <w:t>Wypłata stypendium sportowego może być wznowiona na wniosek klubu, po ustaniu przyczyn wstrzymania jego wypłaty, począwszy od miesiąca następującego po miesiącu, w którym przyczyny te ustały</w:t>
      </w:r>
      <w:r>
        <w:t>.</w:t>
      </w:r>
    </w:p>
    <w:p w:rsidR="006D6759" w:rsidRDefault="006D6759">
      <w:pPr>
        <w:tabs>
          <w:tab w:val="left" w:pos="372"/>
        </w:tabs>
        <w:ind w:left="361" w:hanging="360"/>
      </w:pPr>
    </w:p>
    <w:p w:rsidR="006D6759" w:rsidRDefault="006D6759">
      <w:pPr>
        <w:jc w:val="center"/>
      </w:pPr>
      <w:r>
        <w:t>§ 12</w:t>
      </w:r>
    </w:p>
    <w:p w:rsidR="006D6759" w:rsidRDefault="006D6759"/>
    <w:p w:rsidR="006D6759" w:rsidRDefault="006D6759" w:rsidP="00FD4F59">
      <w:pPr>
        <w:numPr>
          <w:ilvl w:val="0"/>
          <w:numId w:val="7"/>
        </w:numPr>
        <w:tabs>
          <w:tab w:val="left" w:pos="350"/>
        </w:tabs>
        <w:ind w:left="350"/>
        <w:jc w:val="both"/>
      </w:pPr>
      <w:r>
        <w:t>Prezydent Miasta może cofnąć wypłacanie stypendium w przypadku, gdy zawodnik:</w:t>
      </w:r>
    </w:p>
    <w:p w:rsidR="006D6759" w:rsidRDefault="0006099C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zaprzestał</w:t>
      </w:r>
      <w:r w:rsidR="006D6759">
        <w:t xml:space="preserve"> realizacji programu szkolenia;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odmówił udziału w zawodach objętych programem szkolenia;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został wykluczony z grupy zawodników objętych programem szkolenia;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upłynęły ponad 3 miesiące od daty wstrzymania stypendium;</w:t>
      </w:r>
    </w:p>
    <w:p w:rsidR="006D6759" w:rsidRDefault="006D6759" w:rsidP="00FD4F59">
      <w:pPr>
        <w:numPr>
          <w:ilvl w:val="1"/>
          <w:numId w:val="7"/>
        </w:numPr>
        <w:tabs>
          <w:tab w:val="left" w:pos="712"/>
        </w:tabs>
        <w:ind w:left="712"/>
        <w:jc w:val="both"/>
      </w:pPr>
      <w:r>
        <w:t>popełnił przestępstwo z winy umyślnej, którego popełnienie stwierdzono prawomocnym orzeczeniem sądu.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ind w:left="350"/>
        <w:jc w:val="both"/>
      </w:pPr>
      <w:r>
        <w:t xml:space="preserve">W przypadku zaprzestania przez zawodnika uprawiania sportu z przyczyn niezdolności zdrowotnej stwierdzonej przez lekarza medycyny sportowej stypendium jest wypłacane przez </w:t>
      </w:r>
      <w:r>
        <w:lastRenderedPageBreak/>
        <w:t>okres nie dłuższy niż 3 miesiące. Po tym okresie, jeśli zawodnik nie powróci do realizacji programu szkolenia, stypendium cofa się.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autoSpaceDE w:val="0"/>
        <w:ind w:left="350"/>
        <w:jc w:val="both"/>
        <w:rPr>
          <w:rFonts w:cs="Times New Roman"/>
          <w:iCs/>
        </w:rPr>
      </w:pPr>
      <w:r>
        <w:t>Utrata praw do pobierania stypendium następuje począwszy od miesiąca następującego po miesiącu powstania okoliczności określonych w ust. 1.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autoSpaceDE w:val="0"/>
        <w:ind w:left="350"/>
        <w:jc w:val="both"/>
        <w:rPr>
          <w:rFonts w:cs="Times New Roman"/>
          <w:iCs/>
        </w:rPr>
      </w:pPr>
      <w:r>
        <w:rPr>
          <w:rFonts w:cs="Times New Roman"/>
          <w:iCs/>
        </w:rPr>
        <w:t>W przypadku cofnięcia stypendium sportowego, klub sportowy może złożyć wniosek</w:t>
      </w:r>
    </w:p>
    <w:p w:rsidR="006D6759" w:rsidRDefault="006D6759" w:rsidP="00FD4F59">
      <w:pPr>
        <w:tabs>
          <w:tab w:val="left" w:pos="350"/>
        </w:tabs>
        <w:ind w:left="350"/>
        <w:jc w:val="both"/>
        <w:rPr>
          <w:rFonts w:cs="TimesNewRomanPSMT"/>
          <w:color w:val="000000"/>
        </w:rPr>
      </w:pPr>
      <w:r>
        <w:rPr>
          <w:rFonts w:cs="Times New Roman"/>
          <w:iCs/>
        </w:rPr>
        <w:t>o przyznanie stypendium innemu zawodnikowi</w:t>
      </w:r>
      <w:r>
        <w:rPr>
          <w:rFonts w:cs="TimesNewRomanPSMT"/>
          <w:color w:val="000000"/>
        </w:rPr>
        <w:t>.</w:t>
      </w:r>
    </w:p>
    <w:p w:rsidR="006D6759" w:rsidRDefault="006D6759" w:rsidP="00FD4F59">
      <w:pPr>
        <w:numPr>
          <w:ilvl w:val="0"/>
          <w:numId w:val="7"/>
        </w:numPr>
        <w:tabs>
          <w:tab w:val="left" w:pos="350"/>
        </w:tabs>
        <w:ind w:left="350"/>
        <w:jc w:val="both"/>
      </w:pPr>
      <w:r>
        <w:rPr>
          <w:rFonts w:cs="TimesNewRomanPSMT"/>
          <w:color w:val="000000"/>
        </w:rPr>
        <w:t>Wnioski, o których mowa w ust. 4, można składać do dwudziestego dnia każdego miesiąca ze skutkiem cofnięcia od pierwszego dnia miesiąca następnego.</w:t>
      </w:r>
    </w:p>
    <w:p w:rsidR="006D6759" w:rsidRDefault="006D6759">
      <w:pPr>
        <w:tabs>
          <w:tab w:val="left" w:pos="350"/>
        </w:tabs>
        <w:ind w:left="350" w:hanging="360"/>
      </w:pPr>
    </w:p>
    <w:p w:rsidR="006D6759" w:rsidRDefault="006D6759">
      <w:pPr>
        <w:jc w:val="center"/>
      </w:pPr>
      <w:r>
        <w:t>§ 13</w:t>
      </w:r>
    </w:p>
    <w:p w:rsidR="006D6759" w:rsidRDefault="006D6759"/>
    <w:p w:rsidR="006D6759" w:rsidRDefault="006D6759" w:rsidP="00FD4F59">
      <w:pPr>
        <w:numPr>
          <w:ilvl w:val="0"/>
          <w:numId w:val="8"/>
        </w:numPr>
        <w:tabs>
          <w:tab w:val="left" w:pos="350"/>
        </w:tabs>
        <w:ind w:left="361"/>
        <w:jc w:val="both"/>
      </w:pPr>
      <w:r>
        <w:t>Stypendium sportowe wypłacone w oparciu o nieprawdziwe dane podlega zwrotowi na rachunek bankowy Urzędu Miasta Siedlce.</w:t>
      </w:r>
    </w:p>
    <w:p w:rsidR="006D6759" w:rsidRDefault="006D6759" w:rsidP="00FD4F59">
      <w:pPr>
        <w:numPr>
          <w:ilvl w:val="0"/>
          <w:numId w:val="8"/>
        </w:numPr>
        <w:tabs>
          <w:tab w:val="left" w:pos="350"/>
        </w:tabs>
        <w:ind w:left="361"/>
        <w:jc w:val="both"/>
      </w:pPr>
      <w:r>
        <w:t>Stypendium, o którym mowa w ust. 1, podlega zwrotowi wraz z odsetkami ustawowymi naliczonymi od dnia jego wypłaty.</w:t>
      </w:r>
    </w:p>
    <w:p w:rsidR="006D6759" w:rsidRDefault="006D6759" w:rsidP="00FD4F59">
      <w:pPr>
        <w:tabs>
          <w:tab w:val="left" w:pos="350"/>
        </w:tabs>
        <w:ind w:left="361" w:hanging="360"/>
        <w:jc w:val="both"/>
      </w:pPr>
    </w:p>
    <w:p w:rsidR="006D6759" w:rsidRDefault="006D6759">
      <w:pPr>
        <w:spacing w:line="100" w:lineRule="atLeast"/>
        <w:jc w:val="center"/>
        <w:rPr>
          <w:rFonts w:cs="TimesNewRomanPSMT"/>
          <w:color w:val="000000"/>
        </w:rPr>
      </w:pPr>
      <w:r>
        <w:rPr>
          <w:rFonts w:cs="TimesNewRomanPS-BoldMT"/>
          <w:color w:val="000000"/>
        </w:rPr>
        <w:t>§ 14</w:t>
      </w:r>
    </w:p>
    <w:p w:rsidR="006D6759" w:rsidRDefault="006D6759">
      <w:pPr>
        <w:spacing w:line="100" w:lineRule="atLeast"/>
        <w:jc w:val="center"/>
        <w:rPr>
          <w:rFonts w:cs="TimesNewRomanPSMT"/>
          <w:color w:val="000000"/>
        </w:rPr>
      </w:pPr>
    </w:p>
    <w:p w:rsidR="006D6759" w:rsidRDefault="006D6759" w:rsidP="00FD4F59">
      <w:pPr>
        <w:tabs>
          <w:tab w:val="left" w:pos="361"/>
        </w:tabs>
        <w:spacing w:line="100" w:lineRule="atLeast"/>
        <w:ind w:left="1"/>
        <w:jc w:val="both"/>
      </w:pPr>
      <w:r>
        <w:rPr>
          <w:rFonts w:cs="TimesNewRomanPSMT"/>
          <w:color w:val="000000"/>
        </w:rPr>
        <w:t>W zakresie określonym niniejszym Regulaminem Prezydent Miasta współpracuje z Miejską Radą Sportu oraz komisją Rady Miasta Siedlce właściwą ds. sportu.</w:t>
      </w:r>
    </w:p>
    <w:p w:rsidR="006D6759" w:rsidRDefault="006D6759">
      <w:pPr>
        <w:spacing w:line="100" w:lineRule="atLeast"/>
      </w:pPr>
    </w:p>
    <w:p w:rsidR="006D6759" w:rsidRDefault="006D6759">
      <w:pPr>
        <w:spacing w:line="100" w:lineRule="atLeast"/>
        <w:jc w:val="center"/>
        <w:rPr>
          <w:rFonts w:cs="TimesNewRomanPS-BoldMT"/>
          <w:color w:val="000000"/>
        </w:rPr>
      </w:pPr>
      <w:r>
        <w:rPr>
          <w:rFonts w:cs="TimesNewRomanPS-BoldMT"/>
          <w:color w:val="000000"/>
        </w:rPr>
        <w:t>§ 15</w:t>
      </w:r>
    </w:p>
    <w:p w:rsidR="006D6759" w:rsidRDefault="006D6759">
      <w:pPr>
        <w:spacing w:line="100" w:lineRule="atLeast"/>
        <w:rPr>
          <w:rFonts w:cs="TimesNewRomanPS-BoldMT"/>
          <w:color w:val="000000"/>
        </w:rPr>
      </w:pPr>
    </w:p>
    <w:p w:rsidR="006D6759" w:rsidRDefault="006D6759">
      <w:pPr>
        <w:spacing w:line="100" w:lineRule="atLeast"/>
        <w:rPr>
          <w:rFonts w:cs="TimesNewRomanPSMT"/>
          <w:color w:val="000000"/>
        </w:rPr>
      </w:pPr>
      <w:r>
        <w:rPr>
          <w:rFonts w:cs="TimesNewRomanPSMT"/>
          <w:color w:val="000000"/>
        </w:rPr>
        <w:t>Wykaz stypendystów podlega ogłoszeniu na stronie internetowej Miasta Siedlce.</w:t>
      </w:r>
    </w:p>
    <w:p w:rsidR="007E6345" w:rsidRDefault="007E6345">
      <w:pPr>
        <w:spacing w:line="100" w:lineRule="atLeast"/>
        <w:rPr>
          <w:rFonts w:cs="TimesNewRomanPSMT"/>
          <w:color w:val="000000"/>
        </w:rPr>
      </w:pPr>
    </w:p>
    <w:p w:rsidR="007E6345" w:rsidRDefault="007E6345" w:rsidP="00FD4F59">
      <w:pPr>
        <w:spacing w:line="100" w:lineRule="atLeast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§ 16</w:t>
      </w:r>
    </w:p>
    <w:p w:rsidR="007E6345" w:rsidRDefault="007E6345">
      <w:pPr>
        <w:spacing w:line="100" w:lineRule="atLeast"/>
        <w:rPr>
          <w:rFonts w:cs="TimesNewRomanPSMT"/>
          <w:color w:val="000000"/>
        </w:rPr>
      </w:pPr>
    </w:p>
    <w:p w:rsidR="007E6345" w:rsidRPr="007E6345" w:rsidRDefault="007E6345" w:rsidP="00FD4F59">
      <w:pPr>
        <w:numPr>
          <w:ilvl w:val="1"/>
          <w:numId w:val="8"/>
        </w:numPr>
        <w:tabs>
          <w:tab w:val="clear" w:pos="1080"/>
        </w:tabs>
        <w:spacing w:line="100" w:lineRule="atLeast"/>
        <w:ind w:left="426"/>
        <w:jc w:val="both"/>
      </w:pPr>
      <w:r>
        <w:rPr>
          <w:rFonts w:cs="TimesNewRomanPSMT"/>
          <w:color w:val="000000"/>
        </w:rPr>
        <w:t>Umowy stypendialne, zawarte na podstawie Uchwały Nr IV/55/2011 Rady Miasta Siedlce z dnia 28 stycznia 2011 roku w sprawie szczegółowych zasad i trybu przyznawania, wstrzymywania i cofania stypendiów sportowych dla osób fizycznych za osiągnięte wyniki sportowe, zachowują swoją ważność.</w:t>
      </w:r>
    </w:p>
    <w:p w:rsidR="007E6345" w:rsidRPr="007E6345" w:rsidRDefault="007E6345" w:rsidP="00FD4F59">
      <w:pPr>
        <w:numPr>
          <w:ilvl w:val="1"/>
          <w:numId w:val="8"/>
        </w:numPr>
        <w:tabs>
          <w:tab w:val="clear" w:pos="1080"/>
        </w:tabs>
        <w:spacing w:line="100" w:lineRule="atLeast"/>
        <w:ind w:left="426"/>
        <w:jc w:val="both"/>
      </w:pPr>
      <w:r>
        <w:rPr>
          <w:rFonts w:cs="TimesNewRomanPSMT"/>
          <w:color w:val="000000"/>
        </w:rPr>
        <w:t xml:space="preserve">Zawodnik, który otrzymuje stypendium sportowe na podstawie § 3 ust. 1 </w:t>
      </w:r>
      <w:proofErr w:type="spellStart"/>
      <w:r>
        <w:rPr>
          <w:rFonts w:cs="TimesNewRomanPSMT"/>
          <w:color w:val="000000"/>
        </w:rPr>
        <w:t>pkt</w:t>
      </w:r>
      <w:proofErr w:type="spellEnd"/>
      <w:r>
        <w:rPr>
          <w:rFonts w:cs="TimesNewRomanPSMT"/>
          <w:color w:val="000000"/>
        </w:rPr>
        <w:t xml:space="preserve"> 3 Regulaminu przyznawania stypendiów sportowych, stanowiącego załącznik do Uchwały Rady Miasta Siedlce, o której mowa w ust. 1, może otrzymać stypendium sportowe przyznane na podstawie niniejszego Regulaminu, pod warunkiem rozwiązania dotychczas obowiązującej umowy stypendialnej.</w:t>
      </w:r>
    </w:p>
    <w:p w:rsidR="007E6345" w:rsidRPr="007E6345" w:rsidRDefault="007E6345" w:rsidP="00FD4F59">
      <w:pPr>
        <w:numPr>
          <w:ilvl w:val="1"/>
          <w:numId w:val="8"/>
        </w:numPr>
        <w:tabs>
          <w:tab w:val="clear" w:pos="1080"/>
        </w:tabs>
        <w:spacing w:line="100" w:lineRule="atLeast"/>
        <w:ind w:left="426"/>
        <w:jc w:val="both"/>
      </w:pPr>
      <w:r>
        <w:rPr>
          <w:rFonts w:cs="TimesNewRomanPSMT"/>
          <w:color w:val="000000"/>
        </w:rPr>
        <w:t>Wnioski o przyznanie półrocznego stypendium sportowego na okres od dnia 01 lipca 2011 roku do dnia 31 grudnia 2011 roku można składać do dnia 20 lipca 2011 roku.</w:t>
      </w:r>
    </w:p>
    <w:p w:rsidR="007E6345" w:rsidRDefault="007E6345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7E6345" w:rsidRDefault="007E6345" w:rsidP="00FD4F59">
      <w:pPr>
        <w:spacing w:line="100" w:lineRule="atLeast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§ 17</w:t>
      </w:r>
    </w:p>
    <w:p w:rsidR="007E6345" w:rsidRDefault="007E6345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7E6345" w:rsidRDefault="007E6345" w:rsidP="00FD4F59">
      <w:pPr>
        <w:spacing w:line="100" w:lineRule="atLeast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W przypadku zakupu tzw. dzikiej karty, dokonania fuzji klubów sportowych oraz zaproszenia przez Związki Sportowe prowadzące rozgrywki określonych dyscyplin sportowych stypendia, o których mowa w </w:t>
      </w:r>
      <w:r w:rsidR="00FD4F59">
        <w:rPr>
          <w:rFonts w:cs="TimesNewRomanPSMT"/>
          <w:color w:val="000000"/>
        </w:rPr>
        <w:t>§ 2 ust. 2 Regulaminu, przez okres najbliższego roku są wypłacane zgodnie z wynikiem sportowym osiągniętym przez klub sportowy w rywalizacji sportowej.</w:t>
      </w:r>
    </w:p>
    <w:p w:rsidR="002530DE" w:rsidRDefault="002530DE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2530DE" w:rsidRDefault="002530DE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6D6759" w:rsidRPr="00975177" w:rsidRDefault="002530DE" w:rsidP="00FD4F59">
      <w:pPr>
        <w:spacing w:line="100" w:lineRule="atLeast"/>
        <w:jc w:val="both"/>
      </w:pPr>
      <w:r w:rsidRPr="00975177">
        <w:rPr>
          <w:rFonts w:cs="TimesNewRomanPSMT"/>
        </w:rPr>
        <w:t xml:space="preserve">Stypendia półroczne mogą być przyznane zawodnikom jednego zespołu występującego w rozgrywkach ligowych w danej dyscyplinie sportu, klubu sportowego uczestniczącego w rywalizacji sportowej na najwyższym poziomie spośród klubów mających siedziby i prowadzących </w:t>
      </w:r>
      <w:r w:rsidRPr="00975177">
        <w:rPr>
          <w:rFonts w:cs="TimesNewRomanPSMT"/>
        </w:rPr>
        <w:lastRenderedPageBreak/>
        <w:t>działalność na terenie Miasta Siedlce, z zachowaniem postanowień § 7 ust. 1 Regulaminu przyznawania stypendiów sportowych. W przypadku występowania dwóch lub więcej siedleckich klubów na poziomie rozgrywkowym, uprawniającym</w:t>
      </w:r>
      <w:r w:rsidR="009E6473" w:rsidRPr="00975177">
        <w:rPr>
          <w:rFonts w:cs="TimesNewRomanPSMT"/>
        </w:rPr>
        <w:t xml:space="preserve"> do przyznania stypendiów, stypendia półroczne mogą być przyznane zawodnikom klubu wcześniej zgłoszonego do rozgrywek. </w:t>
      </w:r>
    </w:p>
    <w:p w:rsidR="006D6759" w:rsidRDefault="006D6759" w:rsidP="00FD4F59">
      <w:pPr>
        <w:spacing w:line="100" w:lineRule="atLeast"/>
        <w:jc w:val="both"/>
        <w:rPr>
          <w:rFonts w:cs="TimesNewRomanPSMT"/>
          <w:color w:val="000000"/>
        </w:rPr>
      </w:pPr>
    </w:p>
    <w:p w:rsidR="006D6759" w:rsidRDefault="006D6759" w:rsidP="00FD4F59">
      <w:pPr>
        <w:spacing w:line="100" w:lineRule="atLeast"/>
        <w:jc w:val="both"/>
      </w:pPr>
    </w:p>
    <w:sectPr w:rsidR="006D6759" w:rsidSect="006935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134" w:bottom="1134" w:left="1134" w:header="1134" w:footer="720" w:gutter="0"/>
      <w:cols w:space="708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81" w:rsidRDefault="00264581">
      <w:r>
        <w:separator/>
      </w:r>
    </w:p>
  </w:endnote>
  <w:endnote w:type="continuationSeparator" w:id="0">
    <w:p w:rsidR="00264581" w:rsidRDefault="0026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charset w:val="EE"/>
    <w:family w:val="auto"/>
    <w:pitch w:val="variable"/>
    <w:sig w:usb0="00000005" w:usb1="00000000" w:usb2="00000000" w:usb3="00000000" w:csb0="00000002" w:csb1="00000000"/>
  </w:font>
  <w:font w:name="TimesNewRomanPSMT"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81" w:rsidRDefault="00264581">
      <w:r>
        <w:separator/>
      </w:r>
    </w:p>
  </w:footnote>
  <w:footnote w:type="continuationSeparator" w:id="0">
    <w:p w:rsidR="00264581" w:rsidRDefault="00264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>
    <w:pPr>
      <w:pStyle w:val="Nagwek"/>
      <w:jc w:val="right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59" w:rsidRDefault="006D67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818"/>
        </w:tabs>
        <w:ind w:left="818" w:hanging="360"/>
      </w:pPr>
    </w:lvl>
    <w:lvl w:ilvl="1">
      <w:start w:val="1"/>
      <w:numFmt w:val="decimal"/>
      <w:lvlText w:val="%2."/>
      <w:lvlJc w:val="left"/>
      <w:pPr>
        <w:tabs>
          <w:tab w:val="num" w:pos="1178"/>
        </w:tabs>
        <w:ind w:left="1178" w:hanging="360"/>
      </w:pPr>
    </w:lvl>
    <w:lvl w:ilvl="2">
      <w:start w:val="1"/>
      <w:numFmt w:val="decimal"/>
      <w:lvlText w:val="%3."/>
      <w:lvlJc w:val="left"/>
      <w:pPr>
        <w:tabs>
          <w:tab w:val="num" w:pos="1538"/>
        </w:tabs>
        <w:ind w:left="1538" w:hanging="36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360"/>
      </w:pPr>
    </w:lvl>
    <w:lvl w:ilvl="4">
      <w:start w:val="1"/>
      <w:numFmt w:val="decimal"/>
      <w:lvlText w:val="%5."/>
      <w:lvlJc w:val="left"/>
      <w:pPr>
        <w:tabs>
          <w:tab w:val="num" w:pos="2258"/>
        </w:tabs>
        <w:ind w:left="2258" w:hanging="360"/>
      </w:pPr>
    </w:lvl>
    <w:lvl w:ilvl="5">
      <w:start w:val="1"/>
      <w:numFmt w:val="decimal"/>
      <w:lvlText w:val="%6."/>
      <w:lvlJc w:val="left"/>
      <w:pPr>
        <w:tabs>
          <w:tab w:val="num" w:pos="2618"/>
        </w:tabs>
        <w:ind w:left="2618" w:hanging="360"/>
      </w:pPr>
    </w:lvl>
    <w:lvl w:ilvl="6">
      <w:start w:val="1"/>
      <w:numFmt w:val="decimal"/>
      <w:lvlText w:val="%7."/>
      <w:lvlJc w:val="left"/>
      <w:pPr>
        <w:tabs>
          <w:tab w:val="num" w:pos="2978"/>
        </w:tabs>
        <w:ind w:left="2978" w:hanging="360"/>
      </w:pPr>
    </w:lvl>
    <w:lvl w:ilvl="7">
      <w:start w:val="1"/>
      <w:numFmt w:val="decimal"/>
      <w:lvlText w:val="%8."/>
      <w:lvlJc w:val="left"/>
      <w:pPr>
        <w:tabs>
          <w:tab w:val="num" w:pos="3338"/>
        </w:tabs>
        <w:ind w:left="3338" w:hanging="360"/>
      </w:pPr>
    </w:lvl>
    <w:lvl w:ilvl="8">
      <w:start w:val="1"/>
      <w:numFmt w:val="decimal"/>
      <w:lvlText w:val="%9."/>
      <w:lvlJc w:val="left"/>
      <w:pPr>
        <w:tabs>
          <w:tab w:val="num" w:pos="3698"/>
        </w:tabs>
        <w:ind w:left="3698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A535CB3"/>
    <w:multiLevelType w:val="hybridMultilevel"/>
    <w:tmpl w:val="315A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99C"/>
    <w:rsid w:val="0006099C"/>
    <w:rsid w:val="000C2097"/>
    <w:rsid w:val="000E157C"/>
    <w:rsid w:val="000F14AD"/>
    <w:rsid w:val="002530DE"/>
    <w:rsid w:val="00264581"/>
    <w:rsid w:val="002A063D"/>
    <w:rsid w:val="003926A4"/>
    <w:rsid w:val="003A1BF9"/>
    <w:rsid w:val="003B388F"/>
    <w:rsid w:val="003C5E10"/>
    <w:rsid w:val="00464026"/>
    <w:rsid w:val="00466821"/>
    <w:rsid w:val="004C69ED"/>
    <w:rsid w:val="00607C59"/>
    <w:rsid w:val="006935C8"/>
    <w:rsid w:val="006D6759"/>
    <w:rsid w:val="007E6345"/>
    <w:rsid w:val="00975177"/>
    <w:rsid w:val="009E43BA"/>
    <w:rsid w:val="009E6473"/>
    <w:rsid w:val="00AC0599"/>
    <w:rsid w:val="00B61ED2"/>
    <w:rsid w:val="00BD6803"/>
    <w:rsid w:val="00BE322F"/>
    <w:rsid w:val="00D00359"/>
    <w:rsid w:val="00DF554D"/>
    <w:rsid w:val="00EB7136"/>
    <w:rsid w:val="00F940FB"/>
    <w:rsid w:val="00FD4F59"/>
    <w:rsid w:val="00FF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C8"/>
    <w:pPr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6935C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35C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6935C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qFormat/>
    <w:rsid w:val="006935C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sid w:val="006935C8"/>
    <w:rPr>
      <w:i w:val="0"/>
    </w:rPr>
  </w:style>
  <w:style w:type="character" w:customStyle="1" w:styleId="WW8Num6z0">
    <w:name w:val="WW8Num6z0"/>
    <w:rsid w:val="006935C8"/>
    <w:rPr>
      <w:i w:val="0"/>
    </w:rPr>
  </w:style>
  <w:style w:type="character" w:customStyle="1" w:styleId="Domylnaczcionkaakapitu1">
    <w:name w:val="Domyślna czcionka akapitu1"/>
    <w:rsid w:val="006935C8"/>
  </w:style>
  <w:style w:type="character" w:customStyle="1" w:styleId="Nagwek1Znak">
    <w:name w:val="Nagłówek 1 Znak"/>
    <w:basedOn w:val="Domylnaczcionkaakapitu1"/>
    <w:rsid w:val="006935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1"/>
    <w:rsid w:val="006935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1"/>
    <w:rsid w:val="006935C8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1"/>
    <w:rsid w:val="006935C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ekstpodstawowyZnak">
    <w:name w:val="Tekst podstawowy Znak"/>
    <w:basedOn w:val="Domylnaczcionkaakapitu1"/>
    <w:rsid w:val="006935C8"/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Nagwek10">
    <w:name w:val="Nagłówek1"/>
    <w:basedOn w:val="Normalny"/>
    <w:next w:val="Tekstpodstawowy"/>
    <w:rsid w:val="006935C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6935C8"/>
    <w:pPr>
      <w:spacing w:after="120"/>
    </w:pPr>
  </w:style>
  <w:style w:type="paragraph" w:styleId="Lista">
    <w:name w:val="List"/>
    <w:basedOn w:val="Tekstpodstawowy"/>
    <w:rsid w:val="006935C8"/>
  </w:style>
  <w:style w:type="paragraph" w:styleId="Legenda">
    <w:name w:val="caption"/>
    <w:basedOn w:val="Normalny"/>
    <w:qFormat/>
    <w:rsid w:val="006935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935C8"/>
    <w:pPr>
      <w:suppressLineNumbers/>
    </w:pPr>
  </w:style>
  <w:style w:type="paragraph" w:styleId="Bezodstpw">
    <w:name w:val="No Spacing"/>
    <w:qFormat/>
    <w:rsid w:val="006935C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6935C8"/>
  </w:style>
  <w:style w:type="paragraph" w:customStyle="1" w:styleId="Zawartotabeli">
    <w:name w:val="Zawartość tabeli"/>
    <w:basedOn w:val="Normalny"/>
    <w:rsid w:val="006935C8"/>
    <w:pPr>
      <w:suppressLineNumbers/>
    </w:pPr>
  </w:style>
  <w:style w:type="paragraph" w:styleId="Akapitzlist">
    <w:name w:val="List Paragraph"/>
    <w:basedOn w:val="Normalny"/>
    <w:uiPriority w:val="34"/>
    <w:qFormat/>
    <w:rsid w:val="006935C8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rsid w:val="006935C8"/>
    <w:pPr>
      <w:jc w:val="center"/>
    </w:pPr>
    <w:rPr>
      <w:b/>
      <w:bCs/>
    </w:rPr>
  </w:style>
  <w:style w:type="paragraph" w:styleId="Nagwek">
    <w:name w:val="header"/>
    <w:basedOn w:val="Normalny"/>
    <w:rsid w:val="006935C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6935C8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1730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j_polec</dc:creator>
  <cp:keywords/>
  <cp:lastModifiedBy>j_polec</cp:lastModifiedBy>
  <cp:revision>11</cp:revision>
  <cp:lastPrinted>2013-05-14T09:40:00Z</cp:lastPrinted>
  <dcterms:created xsi:type="dcterms:W3CDTF">2013-07-01T08:06:00Z</dcterms:created>
  <dcterms:modified xsi:type="dcterms:W3CDTF">2016-01-04T10:52:00Z</dcterms:modified>
</cp:coreProperties>
</file>